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E5373B" w:rsidRDefault="007728B3" w:rsidP="00394A32">
      <w:pPr>
        <w:jc w:val="center"/>
        <w:rPr>
          <w:rFonts w:ascii="Arial" w:hAnsi="Arial" w:cs="Arial"/>
          <w:b/>
          <w:sz w:val="22"/>
          <w:szCs w:val="22"/>
        </w:rPr>
      </w:pPr>
      <w:r w:rsidRPr="00E5373B">
        <w:rPr>
          <w:rFonts w:ascii="Arial" w:hAnsi="Arial" w:cs="Arial"/>
          <w:b/>
          <w:sz w:val="22"/>
          <w:szCs w:val="22"/>
        </w:rPr>
        <w:t>PASIŪLYMAS</w:t>
      </w:r>
      <w:r w:rsidR="00394A32" w:rsidRPr="00E5373B">
        <w:rPr>
          <w:rFonts w:ascii="Arial" w:hAnsi="Arial" w:cs="Arial"/>
          <w:b/>
          <w:sz w:val="22"/>
          <w:szCs w:val="22"/>
        </w:rPr>
        <w:t xml:space="preserve"> PIRKIME</w:t>
      </w:r>
    </w:p>
    <w:p w14:paraId="4307BD43" w14:textId="77777777" w:rsidR="00E5373B" w:rsidRPr="00E5373B" w:rsidRDefault="00E5373B" w:rsidP="00E5373B">
      <w:pPr>
        <w:jc w:val="center"/>
        <w:rPr>
          <w:rFonts w:ascii="Arial" w:eastAsia="Arial" w:hAnsi="Arial" w:cs="Arial"/>
          <w:b/>
          <w:bCs/>
          <w:sz w:val="22"/>
          <w:szCs w:val="22"/>
          <w:lang w:val="lt"/>
        </w:rPr>
      </w:pPr>
      <w:r w:rsidRPr="00E5373B">
        <w:rPr>
          <w:rFonts w:ascii="Arial" w:eastAsia="Arial" w:hAnsi="Arial" w:cs="Arial"/>
          <w:b/>
          <w:bCs/>
          <w:sz w:val="22"/>
          <w:szCs w:val="22"/>
          <w:lang w:val="lt"/>
        </w:rPr>
        <w:t>34378 NEGYVENAMŲJŲ PASTATŲ KONDICIONAVIMO ĮRENGINIŲ MONTAVIMO DARBAI (ŠIAULIŲ APSKRITIS)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2B190F"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2B190F"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2B190F"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2B190F"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2B190F"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2B190F"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651B6855"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sidRPr="18E56AB3">
        <w:rPr>
          <w:rFonts w:ascii="Arial" w:hAnsi="Arial" w:cs="Arial"/>
          <w:sz w:val="22"/>
          <w:szCs w:val="22"/>
        </w:rPr>
        <w:t xml:space="preserve">2.2. </w:t>
      </w:r>
      <w:r w:rsidR="009200BE" w:rsidRPr="18E56AB3">
        <w:rPr>
          <w:rFonts w:ascii="Arial" w:hAnsi="Arial" w:cs="Arial"/>
          <w:sz w:val="22"/>
          <w:szCs w:val="22"/>
        </w:rPr>
        <w:t>Kvazisubtiekėjai (</w:t>
      </w:r>
      <w:r w:rsidR="008F7017" w:rsidRPr="18E56AB3">
        <w:rPr>
          <w:rFonts w:ascii="Arial" w:hAnsi="Arial" w:cs="Arial"/>
          <w:sz w:val="22"/>
          <w:szCs w:val="22"/>
        </w:rPr>
        <w:t xml:space="preserve">fiziniai asmenys, </w:t>
      </w:r>
      <w:r w:rsidR="009200BE" w:rsidRPr="18E56AB3">
        <w:rPr>
          <w:rFonts w:ascii="Arial" w:hAnsi="Arial" w:cs="Arial"/>
          <w:sz w:val="22"/>
          <w:szCs w:val="22"/>
        </w:rPr>
        <w:t xml:space="preserve">kurių kvalifikacija tiekėjas remiasi, ir kurie </w:t>
      </w:r>
      <w:r w:rsidR="005C1B4E" w:rsidRPr="18E56AB3">
        <w:rPr>
          <w:rFonts w:ascii="Arial" w:hAnsi="Arial" w:cs="Arial"/>
          <w:sz w:val="22"/>
          <w:szCs w:val="22"/>
        </w:rPr>
        <w:t>P</w:t>
      </w:r>
      <w:r w:rsidR="009200BE" w:rsidRPr="18E56AB3">
        <w:rPr>
          <w:rFonts w:ascii="Arial" w:hAnsi="Arial" w:cs="Arial"/>
          <w:sz w:val="22"/>
          <w:szCs w:val="22"/>
        </w:rPr>
        <w:t xml:space="preserve">asiūlymo teikimo metu dar nėra tiekėjo, ūkio subjekto, kurio pajėgumais tiekėjas remiasi, tačiau juos ketinama įdarbinti, jei </w:t>
      </w:r>
      <w:r w:rsidR="004F162E" w:rsidRPr="18E56AB3">
        <w:rPr>
          <w:rFonts w:ascii="Arial" w:hAnsi="Arial" w:cs="Arial"/>
          <w:sz w:val="22"/>
          <w:szCs w:val="22"/>
        </w:rPr>
        <w:t>P</w:t>
      </w:r>
      <w:r w:rsidR="009200BE" w:rsidRPr="18E56AB3">
        <w:rPr>
          <w:rFonts w:ascii="Arial" w:hAnsi="Arial" w:cs="Arial"/>
          <w:sz w:val="22"/>
          <w:szCs w:val="22"/>
        </w:rPr>
        <w:t>asiūlymas bus pripažintas laimėjusiu);</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439C7AAF"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(-ių)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 xml:space="preserve">Kontroliuojančio (-ių) asmens (-ų)  registracijos šalis </w:t>
            </w:r>
            <w:r w:rsidR="006D43A5" w:rsidRPr="00EB6DFD">
              <w:rPr>
                <w:rFonts w:ascii="Arial" w:hAnsi="Arial" w:cs="Arial"/>
                <w:b/>
                <w:bCs/>
                <w:sz w:val="20"/>
                <w:szCs w:val="20"/>
              </w:rPr>
              <w:t>(-</w:t>
            </w:r>
            <w:r w:rsidRPr="00EB6DFD">
              <w:rPr>
                <w:rFonts w:ascii="Arial" w:hAnsi="Arial" w:cs="Arial"/>
                <w:b/>
                <w:bCs/>
                <w:sz w:val="20"/>
                <w:szCs w:val="20"/>
              </w:rPr>
              <w:t>ys</w:t>
            </w:r>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(-ių)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2B190F"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2B190F"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2B190F"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2B190F"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5E18631"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4B3DF3">
        <w:rPr>
          <w:rFonts w:ascii="Arial" w:hAnsi="Arial" w:cs="Arial"/>
          <w:i/>
          <w:iCs/>
          <w:color w:val="242424"/>
          <w:sz w:val="22"/>
          <w:szCs w:val="22"/>
          <w:lang w:eastAsia="lt-LT"/>
        </w:rPr>
        <w:t xml:space="preserve"> (jei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2A524E6F" w14:textId="77777777" w:rsidR="00C66336" w:rsidRDefault="00C66336" w:rsidP="00EF42E4">
      <w:pPr>
        <w:shd w:val="clear" w:color="auto" w:fill="FFFFFF"/>
        <w:jc w:val="both"/>
        <w:rPr>
          <w:rFonts w:ascii="Segoe UI" w:hAnsi="Segoe UI" w:cs="Segoe UI"/>
          <w:b/>
          <w:bCs/>
          <w:i/>
          <w:iCs/>
          <w:color w:val="242424"/>
          <w:sz w:val="22"/>
          <w:szCs w:val="22"/>
          <w:lang w:eastAsia="lt-LT"/>
        </w:rPr>
      </w:pPr>
    </w:p>
    <w:p w14:paraId="03415FA3" w14:textId="77777777" w:rsidR="00C66336" w:rsidRDefault="00C66336"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522294D" w14:textId="77777777" w:rsidR="000A0702" w:rsidRPr="00D90E65" w:rsidRDefault="000A0702" w:rsidP="00CD1567">
      <w:pPr>
        <w:spacing w:before="60" w:after="60"/>
        <w:jc w:val="both"/>
        <w:rPr>
          <w:rFonts w:ascii="Arial" w:hAnsi="Arial" w:cs="Arial"/>
          <w:sz w:val="20"/>
          <w:szCs w:val="20"/>
        </w:rPr>
      </w:pPr>
    </w:p>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65C9CF94" w14:textId="77777777" w:rsidTr="008B26AC">
        <w:trPr>
          <w:trHeight w:val="121"/>
        </w:trPr>
        <w:tc>
          <w:tcPr>
            <w:tcW w:w="846" w:type="dxa"/>
          </w:tcPr>
          <w:p w14:paraId="73F1E59B"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0AE08B4B" w:rsidR="00631991" w:rsidRPr="00C66336" w:rsidRDefault="00C66336" w:rsidP="00C66336">
            <w:pPr>
              <w:jc w:val="both"/>
              <w:rPr>
                <w:rFonts w:ascii="Arial" w:eastAsia="Arial" w:hAnsi="Arial" w:cs="Arial"/>
                <w:b/>
                <w:bCs/>
                <w:sz w:val="22"/>
                <w:szCs w:val="22"/>
                <w:lang w:val="lt"/>
              </w:rPr>
            </w:pPr>
            <w:r w:rsidRPr="00C66336">
              <w:rPr>
                <w:rFonts w:ascii="Arial" w:eastAsia="Arial" w:hAnsi="Arial" w:cs="Arial"/>
                <w:b/>
                <w:bCs/>
                <w:sz w:val="22"/>
                <w:szCs w:val="22"/>
                <w:lang w:val="lt"/>
              </w:rPr>
              <w:t>34378 NEGYVENAMŲJŲ PASTATŲ KONDICIONAVIMO ĮRENGINIŲ MONTAVIMO DARBAI (ŠIAULIŲ APSKRITIS)</w:t>
            </w:r>
          </w:p>
        </w:tc>
        <w:tc>
          <w:tcPr>
            <w:tcW w:w="4252" w:type="dxa"/>
          </w:tcPr>
          <w:p w14:paraId="09A36D18" w14:textId="77777777" w:rsidR="00631991" w:rsidRPr="00302F04" w:rsidRDefault="00631991" w:rsidP="00B42009">
            <w:pPr>
              <w:ind w:firstLine="41"/>
              <w:rPr>
                <w:rFonts w:ascii="Arial" w:hAnsi="Arial" w:cs="Arial"/>
                <w:sz w:val="21"/>
                <w:szCs w:val="21"/>
              </w:rPr>
            </w:pPr>
          </w:p>
        </w:tc>
        <w:tc>
          <w:tcPr>
            <w:tcW w:w="2552" w:type="dxa"/>
          </w:tcPr>
          <w:p w14:paraId="5D9CDCA7" w14:textId="77777777" w:rsidR="00631991" w:rsidRPr="00302F04" w:rsidRDefault="00631991" w:rsidP="00B42009">
            <w:pPr>
              <w:ind w:firstLine="41"/>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Puslapioinaosnuoroda"/>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Puslapioinaosnuoroda"/>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lastRenderedPageBreak/>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41185803" w14:textId="58ADC33B" w:rsidR="00F06745" w:rsidRDefault="00F06745" w:rsidP="00F0674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Pr>
          <w:rStyle w:val="normaltextrun"/>
          <w:rFonts w:ascii="Arial" w:hAnsi="Arial" w:cs="Arial"/>
          <w:b/>
          <w:bCs/>
          <w:i/>
          <w:iCs/>
          <w:color w:val="FF0000"/>
          <w:sz w:val="22"/>
          <w:szCs w:val="22"/>
          <w:shd w:val="clear" w:color="auto" w:fill="FFFFFF"/>
          <w:lang w:val="en-US"/>
        </w:rPr>
        <w:t>1</w:t>
      </w:r>
      <w:r>
        <w:rPr>
          <w:rStyle w:val="normaltextrun"/>
          <w:rFonts w:ascii="Arial" w:hAnsi="Arial" w:cs="Arial"/>
          <w:b/>
          <w:bCs/>
          <w:i/>
          <w:iCs/>
          <w:color w:val="FF0000"/>
          <w:sz w:val="22"/>
          <w:szCs w:val="22"/>
          <w:shd w:val="clear" w:color="auto" w:fill="FFFFFF"/>
        </w:rPr>
        <w:t> (</w:t>
      </w:r>
      <w:r w:rsidR="00332CD9" w:rsidRPr="00332CD9">
        <w:rPr>
          <w:rStyle w:val="normaltextrun"/>
          <w:rFonts w:ascii="Arial" w:hAnsi="Arial" w:cs="Arial"/>
          <w:b/>
          <w:bCs/>
          <w:i/>
          <w:iCs/>
          <w:color w:val="FF0000"/>
          <w:sz w:val="22"/>
          <w:szCs w:val="22"/>
          <w:shd w:val="clear" w:color="auto" w:fill="FFFFFF"/>
        </w:rPr>
        <w:t>Kondicionavimo sistemų techninių parametrų palyginamoji lentelė</w:t>
      </w:r>
      <w:r>
        <w:rPr>
          <w:rStyle w:val="normaltextrun"/>
          <w:rFonts w:ascii="Arial" w:hAnsi="Arial" w:cs="Arial"/>
          <w:b/>
          <w:bCs/>
          <w:i/>
          <w:iCs/>
          <w:color w:val="FF0000"/>
          <w:sz w:val="22"/>
          <w:szCs w:val="22"/>
          <w:shd w:val="clear" w:color="auto" w:fill="FFFFFF"/>
        </w:rPr>
        <w:t>)</w:t>
      </w:r>
      <w:r w:rsidR="00332CD9">
        <w:rPr>
          <w:rStyle w:val="normaltextrun"/>
          <w:rFonts w:ascii="Arial" w:hAnsi="Arial" w:cs="Arial"/>
          <w:b/>
          <w:bCs/>
          <w:i/>
          <w:iCs/>
          <w:color w:val="FF0000"/>
          <w:sz w:val="22"/>
          <w:szCs w:val="22"/>
          <w:shd w:val="clear" w:color="auto" w:fill="FFFFFF"/>
        </w:rPr>
        <w:t>.</w:t>
      </w:r>
    </w:p>
    <w:p w14:paraId="30658126" w14:textId="77777777" w:rsidR="00F06745" w:rsidRDefault="00F06745" w:rsidP="00894D1B">
      <w:pPr>
        <w:widowControl w:val="0"/>
        <w:jc w:val="both"/>
        <w:rPr>
          <w:rFonts w:ascii="Arial" w:eastAsia="Calibri" w:hAnsi="Arial" w:cs="Arial"/>
        </w:rPr>
      </w:pPr>
    </w:p>
    <w:p w14:paraId="71A16CBF" w14:textId="5D4B98BB" w:rsidR="00803563" w:rsidRDefault="00803563" w:rsidP="00803563">
      <w:pPr>
        <w:pStyle w:val="paragraph"/>
        <w:spacing w:before="0" w:beforeAutospacing="0" w:after="0" w:afterAutospacing="0"/>
        <w:jc w:val="both"/>
        <w:textAlignment w:val="baseline"/>
        <w:rPr>
          <w:rStyle w:val="eop"/>
          <w:rFonts w:ascii="Arial" w:hAnsi="Arial" w:cs="Arial"/>
          <w:color w:val="FF0000"/>
          <w:sz w:val="22"/>
          <w:szCs w:val="22"/>
        </w:rPr>
      </w:pPr>
      <w:r>
        <w:rPr>
          <w:rStyle w:val="normaltextrun"/>
          <w:rFonts w:ascii="Arial" w:hAnsi="Arial" w:cs="Arial"/>
          <w:b/>
          <w:bCs/>
          <w:i/>
          <w:iCs/>
          <w:color w:val="FF0000"/>
          <w:sz w:val="22"/>
          <w:szCs w:val="22"/>
          <w:shd w:val="clear" w:color="auto" w:fill="FFFFFF"/>
        </w:rPr>
        <w:t>Tiekėjas kartu su pasiūlymu pateikia užpildytą Techninės specifikacijos priedą Nr. 2</w:t>
      </w:r>
      <w:r w:rsidR="00332CD9">
        <w:rPr>
          <w:rStyle w:val="normaltextrun"/>
          <w:rFonts w:ascii="Arial" w:hAnsi="Arial" w:cs="Arial"/>
          <w:b/>
          <w:bCs/>
          <w:i/>
          <w:iCs/>
          <w:color w:val="FF0000"/>
          <w:sz w:val="22"/>
          <w:szCs w:val="22"/>
          <w:shd w:val="clear" w:color="auto" w:fill="FFFFFF"/>
        </w:rPr>
        <w:t xml:space="preserve"> </w:t>
      </w:r>
      <w:r>
        <w:rPr>
          <w:rStyle w:val="normaltextrun"/>
          <w:rFonts w:ascii="Arial" w:hAnsi="Arial" w:cs="Arial"/>
          <w:b/>
          <w:bCs/>
          <w:i/>
          <w:iCs/>
          <w:color w:val="FF0000"/>
          <w:sz w:val="22"/>
          <w:szCs w:val="22"/>
          <w:shd w:val="clear" w:color="auto" w:fill="FFFFFF"/>
        </w:rPr>
        <w:t>(</w:t>
      </w:r>
      <w:r w:rsidR="00332CD9">
        <w:rPr>
          <w:rStyle w:val="normaltextrun"/>
          <w:rFonts w:ascii="Arial" w:hAnsi="Arial" w:cs="Arial"/>
          <w:b/>
          <w:bCs/>
          <w:i/>
          <w:iCs/>
          <w:color w:val="FF0000"/>
          <w:sz w:val="22"/>
          <w:szCs w:val="22"/>
          <w:shd w:val="clear" w:color="auto" w:fill="FFFFFF"/>
        </w:rPr>
        <w:t>Kainų lentelė</w:t>
      </w:r>
      <w:r>
        <w:rPr>
          <w:rStyle w:val="normaltextrun"/>
          <w:rFonts w:ascii="Arial" w:hAnsi="Arial" w:cs="Arial"/>
          <w:b/>
          <w:bCs/>
          <w:i/>
          <w:iCs/>
          <w:color w:val="FF0000"/>
          <w:sz w:val="22"/>
          <w:szCs w:val="22"/>
          <w:shd w:val="clear" w:color="auto" w:fill="FFFFFF"/>
        </w:rPr>
        <w:t xml:space="preserve">), kuri turi būti pateikta </w:t>
      </w:r>
      <w:r>
        <w:rPr>
          <w:rStyle w:val="normaltextrun"/>
          <w:rFonts w:ascii="Arial" w:hAnsi="Arial" w:cs="Arial"/>
          <w:b/>
          <w:bCs/>
          <w:i/>
          <w:iCs/>
          <w:color w:val="FF0000"/>
          <w:sz w:val="22"/>
          <w:szCs w:val="22"/>
          <w:u w:val="single"/>
          <w:shd w:val="clear" w:color="auto" w:fill="FFFFFF"/>
        </w:rPr>
        <w:t>ex</w:t>
      </w:r>
      <w:r w:rsidR="00C66336">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2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79478D7" w14:textId="77777777" w:rsidR="00F06745" w:rsidRDefault="00F06745" w:rsidP="00803563">
      <w:pPr>
        <w:pStyle w:val="paragraph"/>
        <w:spacing w:before="0" w:beforeAutospacing="0" w:after="0" w:afterAutospacing="0"/>
        <w:jc w:val="both"/>
        <w:textAlignment w:val="baseline"/>
        <w:rPr>
          <w:rFonts w:ascii="Segoe UI" w:hAnsi="Segoe UI" w:cs="Segoe UI"/>
          <w:sz w:val="18"/>
          <w:szCs w:val="18"/>
        </w:rPr>
      </w:pP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lastRenderedPageBreak/>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644FF4BB" w:rsidR="005E78AB" w:rsidRPr="00EA011A" w:rsidRDefault="005172B1" w:rsidP="00EA011A">
      <w:pPr>
        <w:pStyle w:val="Sraopastraipa"/>
        <w:numPr>
          <w:ilvl w:val="0"/>
          <w:numId w:val="17"/>
        </w:numPr>
        <w:ind w:left="426" w:hanging="426"/>
        <w:jc w:val="both"/>
        <w:rPr>
          <w:rFonts w:ascii="Arial" w:eastAsia="Aptos" w:hAnsi="Arial" w:cs="Arial"/>
          <w:noProof/>
          <w:kern w:val="2"/>
          <w:sz w:val="22"/>
          <w:szCs w:val="22"/>
          <w:lang w:val="en-US"/>
          <w14:ligatures w14:val="standardContextual"/>
        </w:rPr>
      </w:pPr>
      <w:r w:rsidRPr="005172B1">
        <w:rPr>
          <w:rFonts w:ascii="Arial" w:eastAsia="Aptos" w:hAnsi="Arial" w:cs="Arial"/>
          <w:noProof/>
          <w:kern w:val="2"/>
          <w:sz w:val="22"/>
          <w:szCs w:val="22"/>
          <w:lang w:val="en-US"/>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5172B1">
        <w:rPr>
          <w:rFonts w:ascii="Arial" w:eastAsia="Aptos" w:hAnsi="Arial" w:cs="Arial"/>
          <w:noProof/>
          <w:kern w:val="2"/>
          <w:sz w:val="22"/>
          <w:szCs w:val="22"/>
          <w:lang w:val="en-US"/>
          <w14:ligatures w14:val="standardContextual"/>
        </w:rPr>
        <w:t xml:space="preserve"> su tinklalapyje </w:t>
      </w:r>
      <w:hyperlink r:id="rId12" w:history="1">
        <w:r w:rsidRPr="005172B1">
          <w:rPr>
            <w:rFonts w:ascii="Arial" w:eastAsia="Aptos" w:hAnsi="Arial" w:cs="Arial"/>
            <w:noProof/>
            <w:color w:val="467886"/>
            <w:kern w:val="2"/>
            <w:sz w:val="22"/>
            <w:szCs w:val="22"/>
            <w:u w:val="single"/>
            <w:lang w:val="en-US"/>
            <w14:ligatures w14:val="standardContextual"/>
          </w:rPr>
          <w:t>www.ltg.lt</w:t>
        </w:r>
      </w:hyperlink>
      <w:r w:rsidRPr="005172B1">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Sankcijų įgyvendinimo ir kontrolės politika</w:t>
        </w:r>
      </w:hyperlink>
      <w:r w:rsidRPr="005172B1">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5172B1">
          <w:rPr>
            <w:rFonts w:ascii="Arial" w:eastAsia="Aptos" w:hAnsi="Arial" w:cs="Arial"/>
            <w:noProof/>
            <w:color w:val="467886"/>
            <w:kern w:val="2"/>
            <w:sz w:val="22"/>
            <w:szCs w:val="22"/>
            <w:u w:val="single"/>
            <w:lang w:val="en-US"/>
            <w14:ligatures w14:val="standardContextual"/>
          </w:rPr>
          <w:t>Atsparumo korupcijai politika</w:t>
        </w:r>
      </w:hyperlink>
      <w:r w:rsidRPr="005172B1">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Nacionalinio saugumo atitikties politika</w:t>
        </w:r>
      </w:hyperlink>
      <w:r w:rsidRPr="005172B1">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EA011A"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C9B1F" w14:textId="77777777" w:rsidR="002B190F" w:rsidRDefault="002B190F" w:rsidP="0043350F">
      <w:r>
        <w:separator/>
      </w:r>
    </w:p>
  </w:endnote>
  <w:endnote w:type="continuationSeparator" w:id="0">
    <w:p w14:paraId="69B40020" w14:textId="77777777" w:rsidR="002B190F" w:rsidRDefault="002B190F" w:rsidP="0043350F">
      <w:r>
        <w:continuationSeparator/>
      </w:r>
    </w:p>
  </w:endnote>
  <w:endnote w:type="continuationNotice" w:id="1">
    <w:p w14:paraId="75D4844C" w14:textId="77777777" w:rsidR="002B190F" w:rsidRDefault="002B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5D74E" w14:textId="77777777" w:rsidR="002B190F" w:rsidRDefault="002B190F" w:rsidP="0043350F">
      <w:r>
        <w:separator/>
      </w:r>
    </w:p>
  </w:footnote>
  <w:footnote w:type="continuationSeparator" w:id="0">
    <w:p w14:paraId="6B3829D4" w14:textId="77777777" w:rsidR="002B190F" w:rsidRDefault="002B190F" w:rsidP="0043350F">
      <w:r>
        <w:continuationSeparator/>
      </w:r>
    </w:p>
  </w:footnote>
  <w:footnote w:type="continuationNotice" w:id="1">
    <w:p w14:paraId="58E33B78" w14:textId="77777777" w:rsidR="002B190F" w:rsidRDefault="002B190F"/>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C6C33"/>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336"/>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47871"/>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190F"/>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2CD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C66FE"/>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032"/>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112F"/>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66336"/>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73B"/>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011A"/>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6745"/>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97336"/>
    <w:rsid w:val="00247871"/>
    <w:rsid w:val="002A3955"/>
    <w:rsid w:val="0052249C"/>
    <w:rsid w:val="0055737A"/>
    <w:rsid w:val="005B3626"/>
    <w:rsid w:val="005C11CE"/>
    <w:rsid w:val="006E4E50"/>
    <w:rsid w:val="007D3032"/>
    <w:rsid w:val="008F23C6"/>
    <w:rsid w:val="00984879"/>
    <w:rsid w:val="00A409F2"/>
    <w:rsid w:val="00AA77F0"/>
    <w:rsid w:val="00AF16DA"/>
    <w:rsid w:val="00B70851"/>
    <w:rsid w:val="00C21664"/>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7C5989D5-BF1A-4B13-B6FD-531019247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6847</Words>
  <Characters>3903</Characters>
  <Application>Microsoft Office Word</Application>
  <DocSecurity>0</DocSecurity>
  <Lines>32</Lines>
  <Paragraphs>21</Paragraphs>
  <ScaleCrop>false</ScaleCrop>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2026-06-26T10:58:00Z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